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6"/>
        <w:gridCol w:w="5483"/>
      </w:tblGrid>
      <w:tr w:rsidR="00E30993">
        <w:trPr>
          <w:trHeight w:val="277"/>
        </w:trPr>
        <w:tc>
          <w:tcPr>
            <w:tcW w:w="11289" w:type="dxa"/>
            <w:gridSpan w:val="2"/>
          </w:tcPr>
          <w:p w:rsidR="00E30993" w:rsidRDefault="00F57B70">
            <w:pPr>
              <w:pStyle w:val="TableParagraph"/>
              <w:spacing w:before="0" w:line="244" w:lineRule="exact"/>
              <w:ind w:left="4629" w:right="4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Courses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916"/>
              <w:rPr>
                <w:sz w:val="20"/>
              </w:rPr>
            </w:pPr>
            <w:r>
              <w:rPr>
                <w:sz w:val="20"/>
              </w:rPr>
              <w:t>Advance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729" w:right="712"/>
              <w:jc w:val="center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569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78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64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Resolution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783"/>
              <w:rPr>
                <w:sz w:val="20"/>
              </w:rPr>
            </w:pPr>
            <w:r>
              <w:rPr>
                <w:sz w:val="20"/>
              </w:rPr>
              <w:t>Georgia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851"/>
              <w:rPr>
                <w:sz w:val="20"/>
              </w:rPr>
            </w:pPr>
            <w:r>
              <w:rPr>
                <w:sz w:val="20"/>
              </w:rPr>
              <w:t>Anatomy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M&amp;A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Deal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609"/>
              <w:rPr>
                <w:sz w:val="20"/>
              </w:rPr>
            </w:pPr>
            <w:r>
              <w:rPr>
                <w:sz w:val="20"/>
              </w:rPr>
              <w:t>Georgia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F57B70">
        <w:trPr>
          <w:trHeight w:val="277"/>
        </w:trPr>
        <w:tc>
          <w:tcPr>
            <w:tcW w:w="5806" w:type="dxa"/>
          </w:tcPr>
          <w:p w:rsidR="00F57B70" w:rsidRDefault="00F57B70">
            <w:pPr>
              <w:pStyle w:val="TableParagraph"/>
              <w:ind w:left="1960" w:right="1938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483" w:type="dxa"/>
          </w:tcPr>
          <w:p w:rsidR="00F57B70" w:rsidRDefault="00F57B70">
            <w:pPr>
              <w:pStyle w:val="TableParagraph"/>
              <w:ind w:left="1551"/>
              <w:rPr>
                <w:sz w:val="20"/>
              </w:rPr>
            </w:pPr>
            <w:r>
              <w:rPr>
                <w:sz w:val="20"/>
              </w:rPr>
              <w:t>How an Idea Becomes a Law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960" w:right="1938"/>
              <w:jc w:val="center"/>
              <w:rPr>
                <w:sz w:val="20"/>
              </w:rPr>
            </w:pPr>
            <w:r>
              <w:rPr>
                <w:sz w:val="20"/>
              </w:rPr>
              <w:t>Appellate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Advocacy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551"/>
              <w:rPr>
                <w:sz w:val="20"/>
              </w:rPr>
            </w:pPr>
            <w:r>
              <w:rPr>
                <w:sz w:val="20"/>
              </w:rPr>
              <w:t>Hulsey‐Gambrell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Moot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Court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808"/>
              <w:rPr>
                <w:sz w:val="20"/>
              </w:rPr>
            </w:pPr>
            <w:r>
              <w:rPr>
                <w:sz w:val="20"/>
              </w:rPr>
              <w:t>Appellate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Litigation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right="711"/>
              <w:jc w:val="center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Law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783"/>
              <w:rPr>
                <w:sz w:val="20"/>
              </w:rPr>
            </w:pPr>
            <w:r>
              <w:rPr>
                <w:sz w:val="20"/>
              </w:rPr>
              <w:t>Appellate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Litigation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497"/>
              <w:rPr>
                <w:sz w:val="20"/>
              </w:rPr>
            </w:pPr>
            <w:r>
              <w:rPr>
                <w:sz w:val="20"/>
              </w:rPr>
              <w:t>Intellectual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491"/>
              <w:rPr>
                <w:sz w:val="20"/>
              </w:rPr>
            </w:pPr>
            <w:r>
              <w:rPr>
                <w:sz w:val="20"/>
              </w:rPr>
              <w:t>Atlanta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Externship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Placement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Interdisciplinary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Practicum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350"/>
              <w:rPr>
                <w:sz w:val="20"/>
              </w:rPr>
            </w:pPr>
            <w:r>
              <w:rPr>
                <w:sz w:val="20"/>
              </w:rPr>
              <w:t>Atlanta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Counsel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Externship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82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Investigations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276"/>
              <w:rPr>
                <w:sz w:val="20"/>
              </w:rPr>
            </w:pPr>
            <w:r>
              <w:rPr>
                <w:sz w:val="20"/>
              </w:rPr>
              <w:t>Atlanta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Counsel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Externship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727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Arbitration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955" w:right="1939"/>
              <w:jc w:val="center"/>
              <w:rPr>
                <w:sz w:val="20"/>
              </w:rPr>
            </w:pPr>
            <w:r>
              <w:rPr>
                <w:sz w:val="20"/>
              </w:rPr>
              <w:t>Bankruptcy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Litigation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569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720"/>
              <w:rPr>
                <w:sz w:val="20"/>
              </w:rPr>
            </w:pPr>
            <w:r>
              <w:rPr>
                <w:sz w:val="20"/>
              </w:rPr>
              <w:t>Bankruptcy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826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Taxation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832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Immigration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Law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097"/>
              <w:rPr>
                <w:sz w:val="20"/>
              </w:rPr>
            </w:pPr>
            <w:r>
              <w:rPr>
                <w:sz w:val="20"/>
              </w:rPr>
              <w:t>Interviewing,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Counseling,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Negotiation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957" w:right="1939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right="712"/>
              <w:jc w:val="center"/>
              <w:rPr>
                <w:sz w:val="20"/>
              </w:rPr>
            </w:pPr>
            <w:r>
              <w:rPr>
                <w:sz w:val="20"/>
              </w:rPr>
              <w:t>Labor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Arbitration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960" w:right="1939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750"/>
              <w:rPr>
                <w:sz w:val="20"/>
              </w:rPr>
            </w:pPr>
            <w:r>
              <w:rPr>
                <w:sz w:val="20"/>
              </w:rPr>
              <w:t>Land Conservation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959" w:right="1939"/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Negotiations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808"/>
              <w:rPr>
                <w:sz w:val="20"/>
              </w:rPr>
            </w:pPr>
            <w:r>
              <w:rPr>
                <w:sz w:val="20"/>
              </w:rPr>
              <w:t>Lawyering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>Children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849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358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Negotiation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Settlement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687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Endangerment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Assault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(CEASE)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654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Cycle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Corporation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424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Mock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Simulation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4"/>
              <w:ind w:left="640" w:right="712"/>
              <w:jc w:val="center"/>
              <w:rPr>
                <w:sz w:val="20"/>
              </w:rPr>
            </w:pPr>
            <w:r>
              <w:rPr>
                <w:sz w:val="20"/>
              </w:rPr>
              <w:t>Mediation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Practicum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2"/>
              <w:ind w:left="1549"/>
              <w:rPr>
                <w:sz w:val="20"/>
              </w:rPr>
            </w:pPr>
            <w:r>
              <w:rPr>
                <w:sz w:val="20"/>
              </w:rPr>
              <w:t>Civil Externship I &amp; II Clinic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7"/>
              <w:ind w:left="591" w:right="712"/>
              <w:jc w:val="center"/>
              <w:rPr>
                <w:sz w:val="20"/>
              </w:rPr>
            </w:pPr>
            <w:r>
              <w:rPr>
                <w:sz w:val="20"/>
              </w:rPr>
              <w:t>Mediation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196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772"/>
              <w:rPr>
                <w:sz w:val="20"/>
              </w:rPr>
            </w:pPr>
            <w:r>
              <w:rPr>
                <w:sz w:val="20"/>
              </w:rPr>
              <w:t>Mock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058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Drafting: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Ventures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723"/>
              <w:rPr>
                <w:sz w:val="20"/>
              </w:rPr>
            </w:pPr>
            <w:r>
              <w:rPr>
                <w:sz w:val="20"/>
              </w:rPr>
              <w:t>Moot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460"/>
              <w:rPr>
                <w:sz w:val="20"/>
              </w:rPr>
            </w:pPr>
            <w:r>
              <w:rPr>
                <w:sz w:val="20"/>
              </w:rPr>
              <w:t>Corporate Counsel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Externship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right="712"/>
              <w:jc w:val="center"/>
              <w:rPr>
                <w:sz w:val="20"/>
              </w:rPr>
            </w:pPr>
            <w:r>
              <w:rPr>
                <w:sz w:val="20"/>
              </w:rPr>
              <w:t>Moot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Competition: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Advocacy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715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633"/>
              <w:rPr>
                <w:sz w:val="20"/>
              </w:rPr>
            </w:pPr>
            <w:r>
              <w:rPr>
                <w:sz w:val="20"/>
              </w:rPr>
              <w:t>Motion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Drafting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689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right="711"/>
              <w:jc w:val="center"/>
              <w:rPr>
                <w:sz w:val="20"/>
              </w:rPr>
            </w:pPr>
            <w:r>
              <w:rPr>
                <w:sz w:val="20"/>
              </w:rPr>
              <w:t>NATO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Externship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956" w:right="1939"/>
              <w:jc w:val="center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Law </w:t>
            </w:r>
            <w:r>
              <w:rPr>
                <w:spacing w:val="-2"/>
                <w:sz w:val="20"/>
              </w:rPr>
              <w:t>Drafting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716"/>
              <w:rPr>
                <w:sz w:val="20"/>
              </w:rPr>
            </w:pPr>
            <w:r>
              <w:rPr>
                <w:sz w:val="20"/>
              </w:rPr>
              <w:t>Negotiation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957" w:right="19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Criminal </w:t>
            </w:r>
            <w:r>
              <w:rPr>
                <w:spacing w:val="-2"/>
                <w:sz w:val="20"/>
              </w:rPr>
              <w:t>Litigation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412"/>
              <w:rPr>
                <w:sz w:val="20"/>
              </w:rPr>
            </w:pPr>
            <w:r>
              <w:rPr>
                <w:sz w:val="20"/>
              </w:rPr>
              <w:t>Patent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Prosecution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Procedure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402"/>
              <w:rPr>
                <w:sz w:val="20"/>
              </w:rPr>
            </w:pPr>
            <w:r>
              <w:rPr>
                <w:sz w:val="20"/>
              </w:rPr>
              <w:t>D.C.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Placement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340"/>
              <w:rPr>
                <w:sz w:val="20"/>
              </w:rPr>
            </w:pPr>
            <w:r>
              <w:rPr>
                <w:sz w:val="20"/>
              </w:rPr>
              <w:t>Practicum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960" w:right="19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Deals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left="1792"/>
              <w:rPr>
                <w:sz w:val="20"/>
              </w:rPr>
            </w:pPr>
            <w:r>
              <w:rPr>
                <w:sz w:val="20"/>
              </w:rPr>
              <w:t xml:space="preserve">Pre‐Trial Civil </w:t>
            </w:r>
            <w:r>
              <w:rPr>
                <w:spacing w:val="-2"/>
                <w:sz w:val="20"/>
              </w:rPr>
              <w:t>Litigation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1957" w:right="19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Dispute </w:t>
            </w:r>
            <w:r>
              <w:rPr>
                <w:spacing w:val="-2"/>
                <w:sz w:val="20"/>
              </w:rPr>
              <w:t>Resolution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right="711"/>
              <w:jc w:val="center"/>
              <w:rPr>
                <w:sz w:val="20"/>
              </w:rPr>
            </w:pPr>
            <w:r>
              <w:rPr>
                <w:sz w:val="20"/>
              </w:rPr>
              <w:t>Prosecution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ind w:left="965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Drafting: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Settlement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ind w:right="711"/>
              <w:jc w:val="center"/>
              <w:rPr>
                <w:sz w:val="20"/>
              </w:rPr>
            </w:pPr>
            <w:r>
              <w:rPr>
                <w:sz w:val="20"/>
              </w:rPr>
              <w:t>Prosecution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667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Drafting: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710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Practicum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678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Drafting: </w:t>
            </w:r>
            <w:r>
              <w:rPr>
                <w:spacing w:val="-2"/>
                <w:sz w:val="20"/>
              </w:rPr>
              <w:t>Litigation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657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Local </w:t>
            </w:r>
            <w:r>
              <w:rPr>
                <w:spacing w:val="-2"/>
                <w:sz w:val="20"/>
              </w:rPr>
              <w:t>Government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733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Drafting: 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Estate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Planning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729" w:right="712"/>
              <w:jc w:val="center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Externship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785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Drafting: </w:t>
            </w:r>
            <w:r>
              <w:rPr>
                <w:spacing w:val="-2"/>
                <w:sz w:val="20"/>
              </w:rPr>
              <w:t>Survey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right="711"/>
              <w:jc w:val="center"/>
              <w:rPr>
                <w:sz w:val="20"/>
              </w:rPr>
            </w:pPr>
            <w:r>
              <w:rPr>
                <w:sz w:val="20"/>
              </w:rPr>
              <w:t>Supreme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Court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631"/>
              <w:rPr>
                <w:sz w:val="20"/>
              </w:rPr>
            </w:pPr>
            <w:r>
              <w:rPr>
                <w:sz w:val="20"/>
              </w:rPr>
              <w:t>Domestic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Practicum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312"/>
              <w:rPr>
                <w:sz w:val="20"/>
              </w:rPr>
            </w:pPr>
            <w:r>
              <w:rPr>
                <w:sz w:val="20"/>
              </w:rPr>
              <w:t>Technology 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for Legal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730"/>
              <w:rPr>
                <w:sz w:val="20"/>
              </w:rPr>
            </w:pPr>
            <w:r>
              <w:rPr>
                <w:sz w:val="20"/>
              </w:rPr>
              <w:t xml:space="preserve">Economic Opportunity </w:t>
            </w:r>
            <w:r>
              <w:rPr>
                <w:spacing w:val="-2"/>
                <w:sz w:val="20"/>
              </w:rPr>
              <w:t>Clinic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464"/>
              <w:rPr>
                <w:sz w:val="20"/>
              </w:rPr>
            </w:pPr>
            <w:r>
              <w:rPr>
                <w:sz w:val="20"/>
              </w:rPr>
              <w:t>Transactional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Law </w:t>
            </w:r>
            <w:r>
              <w:rPr>
                <w:spacing w:val="-2"/>
                <w:sz w:val="20"/>
              </w:rPr>
              <w:t>Competition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605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Counseling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right="7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Trial </w:t>
            </w:r>
            <w:r>
              <w:rPr>
                <w:spacing w:val="-2"/>
                <w:sz w:val="20"/>
              </w:rPr>
              <w:t>Practice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756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Discrimination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729" w:right="712"/>
              <w:jc w:val="center"/>
              <w:rPr>
                <w:sz w:val="20"/>
              </w:rPr>
            </w:pPr>
            <w:r>
              <w:rPr>
                <w:sz w:val="20"/>
              </w:rPr>
              <w:t>Veterans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Legal </w:t>
            </w:r>
            <w:r>
              <w:rPr>
                <w:spacing w:val="-2"/>
                <w:sz w:val="20"/>
              </w:rPr>
              <w:t>Clinic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751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Drafting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042"/>
              <w:rPr>
                <w:sz w:val="20"/>
              </w:rPr>
            </w:pPr>
            <w:r>
              <w:rPr>
                <w:sz w:val="20"/>
              </w:rPr>
              <w:t>Wage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Litigation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674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Practicum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715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Collar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Prosecution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F57B70">
            <w:pPr>
              <w:pStyle w:val="TableParagraph"/>
              <w:spacing w:before="0"/>
              <w:ind w:left="1906"/>
              <w:rPr>
                <w:sz w:val="20"/>
              </w:rPr>
            </w:pPr>
            <w:r>
              <w:rPr>
                <w:sz w:val="20"/>
              </w:rPr>
              <w:t>Estate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/>
              <w:ind w:left="1770"/>
              <w:rPr>
                <w:sz w:val="20"/>
              </w:rPr>
            </w:pPr>
            <w:r>
              <w:rPr>
                <w:sz w:val="20"/>
              </w:rPr>
              <w:t>Workers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Compensation</w:t>
            </w:r>
          </w:p>
        </w:tc>
      </w:tr>
      <w:tr w:rsidR="00E30993">
        <w:trPr>
          <w:trHeight w:val="277"/>
        </w:trPr>
        <w:tc>
          <w:tcPr>
            <w:tcW w:w="5806" w:type="dxa"/>
          </w:tcPr>
          <w:p w:rsidR="00E30993" w:rsidRDefault="00E3099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83" w:type="dxa"/>
          </w:tcPr>
          <w:p w:rsidR="00E30993" w:rsidRDefault="00F57B70">
            <w:pPr>
              <w:pStyle w:val="TableParagraph"/>
              <w:spacing w:before="0" w:line="244" w:lineRule="exact"/>
              <w:ind w:left="1525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Clerkships</w:t>
            </w:r>
          </w:p>
        </w:tc>
      </w:tr>
      <w:tr w:rsidR="00E30993">
        <w:trPr>
          <w:trHeight w:val="277"/>
        </w:trPr>
        <w:tc>
          <w:tcPr>
            <w:tcW w:w="11289" w:type="dxa"/>
            <w:gridSpan w:val="2"/>
          </w:tcPr>
          <w:p w:rsidR="00E30993" w:rsidRDefault="00F57B70">
            <w:pPr>
              <w:pStyle w:val="TableParagraph"/>
              <w:spacing w:before="0" w:line="244" w:lineRule="exact"/>
              <w:ind w:left="4629" w:right="4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update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04/01/2022</w:t>
            </w:r>
          </w:p>
        </w:tc>
      </w:tr>
    </w:tbl>
    <w:p w:rsidR="00000000" w:rsidRDefault="00F57B70"/>
    <w:sectPr w:rsidR="00000000">
      <w:type w:val="continuous"/>
      <w:pgSz w:w="12240" w:h="15840"/>
      <w:pgMar w:top="1080" w:right="5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93"/>
    <w:rsid w:val="00E30993"/>
    <w:rsid w:val="00F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2833"/>
  <w15:docId w15:val="{1C1BCBD8-D047-42B4-BEE2-D98E24A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73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Skills update 11.5.2021.xlsx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Skills update 11.5.2021.xlsx</dc:title>
  <dc:creator>mcbride1</dc:creator>
  <cp:lastModifiedBy>Paula Elrod Mcbride</cp:lastModifiedBy>
  <cp:revision>2</cp:revision>
  <dcterms:created xsi:type="dcterms:W3CDTF">2022-04-01T13:53:00Z</dcterms:created>
  <dcterms:modified xsi:type="dcterms:W3CDTF">2022-04-01T13:53:00Z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2022-04-01T00:00:00Z</vt:filetime>
  </property>
</Properties>
</file>